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373" w:rsidRDefault="005A258B">
      <w:pPr>
        <w:jc w:val="right"/>
        <w:rPr>
          <w:rFonts w:hint="eastAsia"/>
        </w:rPr>
      </w:pPr>
      <w:r>
        <w:rPr>
          <w:rFonts w:ascii="Arial" w:hAnsi="Arial"/>
          <w:b/>
          <w:bCs/>
          <w:sz w:val="27"/>
        </w:rPr>
        <w:t xml:space="preserve">ALTERNATIVE </w:t>
      </w:r>
      <w:r w:rsidR="004A3481">
        <w:rPr>
          <w:rFonts w:ascii="Arial" w:hAnsi="Arial"/>
          <w:b/>
          <w:bCs/>
          <w:sz w:val="27"/>
        </w:rPr>
        <w:t>MD</w:t>
      </w:r>
    </w:p>
    <w:p w:rsidR="00281373" w:rsidRDefault="00281373">
      <w:pPr>
        <w:jc w:val="right"/>
        <w:rPr>
          <w:rFonts w:ascii="Arial" w:hAnsi="Arial"/>
          <w:b/>
          <w:bCs/>
          <w:sz w:val="27"/>
        </w:rPr>
      </w:pPr>
    </w:p>
    <w:p w:rsidR="00281373" w:rsidRDefault="005A258B">
      <w:pPr>
        <w:rPr>
          <w:rFonts w:hint="eastAsia"/>
        </w:rPr>
      </w:pPr>
      <w:r>
        <w:rPr>
          <w:rFonts w:ascii="Arial" w:hAnsi="Arial"/>
          <w:b/>
          <w:bCs/>
          <w:sz w:val="27"/>
        </w:rPr>
        <w:t xml:space="preserve">„Auslandsösterreicher“ </w:t>
      </w:r>
    </w:p>
    <w:p w:rsidR="00281373" w:rsidRDefault="00281373">
      <w:pPr>
        <w:rPr>
          <w:rFonts w:ascii="Arial" w:hAnsi="Arial"/>
          <w:sz w:val="27"/>
        </w:rPr>
      </w:pPr>
    </w:p>
    <w:p w:rsidR="000C5AE7" w:rsidRPr="00E24DD3" w:rsidRDefault="000C5AE7">
      <w:pPr>
        <w:rPr>
          <w:rFonts w:ascii="Arial" w:hAnsi="Arial"/>
          <w:sz w:val="25"/>
          <w:szCs w:val="25"/>
        </w:rPr>
      </w:pPr>
      <w:r w:rsidRPr="00E24DD3">
        <w:rPr>
          <w:rFonts w:ascii="Arial" w:hAnsi="Arial"/>
          <w:sz w:val="25"/>
          <w:szCs w:val="25"/>
        </w:rPr>
        <w:t xml:space="preserve">Zu Beginn sollten wir uns einmal darüber klar werden, worum es dabei konkret geht: In der Statistik werden 538.000 Österreicherinnen und Österreicher als Auslandsösterreicher geführt, also Menschen mit österreichischer Staatsbürgerschaft, deren Lebensmittelpunkt nicht in Österreich ist. Wären das nur 5000 oder 50.000 Menschen, so ließe sich das vernachlässigen und wir sagen einfach: Ok, denen zahlen halt auch ein BGE, macht 90, bzw. 900 Mio. Bei der von Attac angedachten Höhe von 16.800,- (1200,- x 14) sind wir aber bei einem Finanzierungsbedarf von 9 Mrd. Diese muss die österr. Wirtschaft erwirtschaften und sie fließen komplett ins Ausland ab, da ja auch kein Rückfluss durch eine Konsumsteuer gegeben ist. Neun Milliarden pro Jahr, hieße in der Gegenrechnung, dass dafür jeder in Österreich lebende Mensch um </w:t>
      </w:r>
      <w:r w:rsidR="006B62E6">
        <w:rPr>
          <w:rFonts w:ascii="Arial" w:hAnsi="Arial"/>
          <w:sz w:val="25"/>
          <w:szCs w:val="25"/>
        </w:rPr>
        <w:t>&gt;</w:t>
      </w:r>
      <w:r w:rsidRPr="00E24DD3">
        <w:rPr>
          <w:rFonts w:ascii="Arial" w:hAnsi="Arial"/>
          <w:sz w:val="25"/>
          <w:szCs w:val="25"/>
        </w:rPr>
        <w:t>1000,- pro Jahr weniger BGE bekäme.</w:t>
      </w:r>
    </w:p>
    <w:p w:rsidR="000C5AE7" w:rsidRPr="00E24DD3" w:rsidRDefault="000C5AE7">
      <w:pPr>
        <w:rPr>
          <w:rFonts w:ascii="Arial" w:hAnsi="Arial"/>
          <w:sz w:val="25"/>
          <w:szCs w:val="25"/>
        </w:rPr>
      </w:pPr>
    </w:p>
    <w:p w:rsidR="000C5AE7" w:rsidRPr="00E24DD3" w:rsidRDefault="000C5AE7">
      <w:pPr>
        <w:rPr>
          <w:rFonts w:ascii="Arial" w:hAnsi="Arial"/>
          <w:sz w:val="25"/>
          <w:szCs w:val="25"/>
        </w:rPr>
      </w:pPr>
      <w:r w:rsidRPr="00E24DD3">
        <w:rPr>
          <w:rFonts w:ascii="Arial" w:hAnsi="Arial"/>
          <w:sz w:val="25"/>
          <w:szCs w:val="25"/>
        </w:rPr>
        <w:t>Nun wurde ich ersucht, einen Vorschlag zu diesem Problem zu machen.</w:t>
      </w:r>
      <w:r w:rsidRPr="00E24DD3">
        <w:rPr>
          <w:rFonts w:ascii="Arial" w:hAnsi="Arial"/>
          <w:sz w:val="25"/>
          <w:szCs w:val="25"/>
        </w:rPr>
        <w:br/>
      </w:r>
      <w:r w:rsidRPr="00E24DD3">
        <w:rPr>
          <w:rFonts w:ascii="Arial" w:hAnsi="Arial"/>
          <w:sz w:val="25"/>
          <w:szCs w:val="25"/>
        </w:rPr>
        <w:br/>
        <w:t>Ich teile NICHT die A</w:t>
      </w:r>
      <w:r w:rsidR="00E24DD3">
        <w:rPr>
          <w:rFonts w:ascii="Arial" w:hAnsi="Arial"/>
          <w:sz w:val="25"/>
          <w:szCs w:val="25"/>
        </w:rPr>
        <w:t>rgumentation</w:t>
      </w:r>
      <w:r w:rsidRPr="00E24DD3">
        <w:rPr>
          <w:rFonts w:ascii="Arial" w:hAnsi="Arial"/>
          <w:sz w:val="25"/>
          <w:szCs w:val="25"/>
        </w:rPr>
        <w:t xml:space="preserve"> von Alexander</w:t>
      </w:r>
      <w:r w:rsidR="00920FE1" w:rsidRPr="00E24DD3">
        <w:rPr>
          <w:rFonts w:ascii="Arial" w:hAnsi="Arial"/>
          <w:sz w:val="25"/>
          <w:szCs w:val="25"/>
        </w:rPr>
        <w:t xml:space="preserve"> Zirkelbach, dass der Wohnort im Gegensatz zum Geburtsort eine Bedingung ist. Denn jeder Mensch hat sowohl das eine, </w:t>
      </w:r>
      <w:r w:rsidR="00E24DD3">
        <w:rPr>
          <w:rFonts w:ascii="Arial" w:hAnsi="Arial"/>
          <w:sz w:val="25"/>
          <w:szCs w:val="25"/>
        </w:rPr>
        <w:t>als</w:t>
      </w:r>
      <w:r w:rsidR="00920FE1" w:rsidRPr="00E24DD3">
        <w:rPr>
          <w:rFonts w:ascii="Arial" w:hAnsi="Arial"/>
          <w:sz w:val="25"/>
          <w:szCs w:val="25"/>
        </w:rPr>
        <w:t xml:space="preserve"> auch das andere, wenn das eine keine Bedingung ist, dann </w:t>
      </w:r>
      <w:r w:rsidR="006B62E6">
        <w:rPr>
          <w:rFonts w:ascii="Arial" w:hAnsi="Arial"/>
          <w:sz w:val="25"/>
          <w:szCs w:val="25"/>
        </w:rPr>
        <w:t>kann</w:t>
      </w:r>
      <w:r w:rsidR="00920FE1" w:rsidRPr="00E24DD3">
        <w:rPr>
          <w:rFonts w:ascii="Arial" w:hAnsi="Arial"/>
          <w:sz w:val="25"/>
          <w:szCs w:val="25"/>
        </w:rPr>
        <w:t xml:space="preserve"> auch das andere keine</w:t>
      </w:r>
      <w:r w:rsidR="006B62E6">
        <w:rPr>
          <w:rFonts w:ascii="Arial" w:hAnsi="Arial"/>
          <w:sz w:val="25"/>
          <w:szCs w:val="25"/>
        </w:rPr>
        <w:t xml:space="preserve"> sein</w:t>
      </w:r>
      <w:r w:rsidR="00920FE1" w:rsidRPr="00E24DD3">
        <w:rPr>
          <w:rFonts w:ascii="Arial" w:hAnsi="Arial"/>
          <w:sz w:val="25"/>
          <w:szCs w:val="25"/>
        </w:rPr>
        <w:t xml:space="preserve">. Auch </w:t>
      </w:r>
      <w:r w:rsidR="006B62E6">
        <w:rPr>
          <w:rFonts w:ascii="Arial" w:hAnsi="Arial"/>
          <w:sz w:val="25"/>
          <w:szCs w:val="25"/>
        </w:rPr>
        <w:t>seine</w:t>
      </w:r>
      <w:r w:rsidR="00920FE1" w:rsidRPr="00E24DD3">
        <w:rPr>
          <w:rFonts w:ascii="Arial" w:hAnsi="Arial"/>
          <w:sz w:val="25"/>
          <w:szCs w:val="25"/>
        </w:rPr>
        <w:t xml:space="preserve"> Dystopie eines Überwachungsstaates ist nicht zwingend, bzw. haben wir diesen jetzt schon</w:t>
      </w:r>
      <w:r w:rsidR="006B62E6">
        <w:rPr>
          <w:rFonts w:ascii="Arial" w:hAnsi="Arial"/>
          <w:sz w:val="25"/>
          <w:szCs w:val="25"/>
        </w:rPr>
        <w:t xml:space="preserve"> insofern</w:t>
      </w:r>
      <w:r w:rsidR="00920FE1" w:rsidRPr="00E24DD3">
        <w:rPr>
          <w:rFonts w:ascii="Arial" w:hAnsi="Arial"/>
          <w:sz w:val="25"/>
          <w:szCs w:val="25"/>
        </w:rPr>
        <w:t>,</w:t>
      </w:r>
      <w:r w:rsidR="006B62E6">
        <w:rPr>
          <w:rFonts w:ascii="Arial" w:hAnsi="Arial"/>
          <w:sz w:val="25"/>
          <w:szCs w:val="25"/>
        </w:rPr>
        <w:t xml:space="preserve"> dass</w:t>
      </w:r>
      <w:r w:rsidR="00920FE1" w:rsidRPr="00E24DD3">
        <w:rPr>
          <w:rFonts w:ascii="Arial" w:hAnsi="Arial"/>
          <w:sz w:val="25"/>
          <w:szCs w:val="25"/>
        </w:rPr>
        <w:t xml:space="preserve"> sein Name „Meldegesetz“</w:t>
      </w:r>
      <w:r w:rsidR="006B62E6">
        <w:rPr>
          <w:rFonts w:ascii="Arial" w:hAnsi="Arial"/>
          <w:sz w:val="25"/>
          <w:szCs w:val="25"/>
        </w:rPr>
        <w:t xml:space="preserve"> ist</w:t>
      </w:r>
      <w:r w:rsidR="00920FE1" w:rsidRPr="00E24DD3">
        <w:rPr>
          <w:rFonts w:ascii="Arial" w:hAnsi="Arial"/>
          <w:sz w:val="25"/>
          <w:szCs w:val="25"/>
        </w:rPr>
        <w:t xml:space="preserve">, das uns z.B. davon abhält Autos mit ausländischem Kennzeichen zu benutzen </w:t>
      </w:r>
      <w:r w:rsidR="00E24DD3">
        <w:rPr>
          <w:rFonts w:ascii="Arial" w:hAnsi="Arial"/>
          <w:sz w:val="25"/>
          <w:szCs w:val="25"/>
        </w:rPr>
        <w:t>oder</w:t>
      </w:r>
      <w:r w:rsidR="00920FE1" w:rsidRPr="00E24DD3">
        <w:rPr>
          <w:rFonts w:ascii="Arial" w:hAnsi="Arial"/>
          <w:sz w:val="25"/>
          <w:szCs w:val="25"/>
        </w:rPr>
        <w:t xml:space="preserve"> man auch bestraft wird, wenn man bei einem Ortswechsel sein Auto nicht binnen sieben Tagen ummeldet. Ja, es wird Missbrauch geben, so wie jetzt auch in jedem (Sozial-)System.</w:t>
      </w:r>
      <w:r w:rsidR="00E24DD3">
        <w:rPr>
          <w:rFonts w:ascii="Arial" w:hAnsi="Arial"/>
          <w:sz w:val="25"/>
          <w:szCs w:val="25"/>
        </w:rPr>
        <w:t xml:space="preserve"> Im Durchschnitt liegt dieser immer bei 3%, also ist in diesem Fall von ~ 16.000 Missbrauchsfällen auszugehen, das geht sich aus (siehe 1. Absatz).</w:t>
      </w:r>
      <w:r w:rsidR="00920FE1" w:rsidRPr="00E24DD3">
        <w:rPr>
          <w:rFonts w:ascii="Arial" w:hAnsi="Arial"/>
          <w:sz w:val="25"/>
          <w:szCs w:val="25"/>
        </w:rPr>
        <w:br/>
      </w:r>
      <w:r w:rsidR="00920FE1" w:rsidRPr="00E24DD3">
        <w:rPr>
          <w:rFonts w:ascii="Arial" w:hAnsi="Arial"/>
          <w:sz w:val="25"/>
          <w:szCs w:val="25"/>
        </w:rPr>
        <w:br/>
        <w:t>Da ich mittlerweile von einer schrittweisen Einführung eines BGEs ausgehe – weil wir einfach nicht ALLE Auswirkungen – voraussehen können und somit Gelegenheiten zum Nachbessern und Nachjustieren benötigen werden, ist mein</w:t>
      </w:r>
      <w:r w:rsidR="003F3A14" w:rsidRPr="00E24DD3">
        <w:rPr>
          <w:rFonts w:ascii="Arial" w:hAnsi="Arial"/>
          <w:sz w:val="25"/>
          <w:szCs w:val="25"/>
        </w:rPr>
        <w:t xml:space="preserve"> Vorschlag:</w:t>
      </w:r>
      <w:r w:rsidR="003F3A14" w:rsidRPr="00E24DD3">
        <w:rPr>
          <w:rFonts w:ascii="Arial" w:hAnsi="Arial"/>
          <w:sz w:val="25"/>
          <w:szCs w:val="25"/>
        </w:rPr>
        <w:br/>
        <w:t>- Wenn wir das BGE für Student_innen einführen, dann bekommen es natürlich auch Auslandsstudent_innen,</w:t>
      </w:r>
      <w:r w:rsidR="003F3A14" w:rsidRPr="00E24DD3">
        <w:rPr>
          <w:rFonts w:ascii="Arial" w:hAnsi="Arial"/>
          <w:sz w:val="25"/>
          <w:szCs w:val="25"/>
        </w:rPr>
        <w:br/>
        <w:t>- Wenn wir das BGE für Pensionist_innen einführen, dann bekommen es natürlich auch „Auslandspensionist_innen“,</w:t>
      </w:r>
      <w:r w:rsidR="003F3A14" w:rsidRPr="00E24DD3">
        <w:rPr>
          <w:rFonts w:ascii="Arial" w:hAnsi="Arial"/>
          <w:sz w:val="25"/>
          <w:szCs w:val="25"/>
        </w:rPr>
        <w:br/>
        <w:t>- Wenn wir das BGE für Journalist_innen einführen, dann bekommen es natürlich auch alle Auslandskorrespondenten *),</w:t>
      </w:r>
      <w:r w:rsidR="003F3A14" w:rsidRPr="00E24DD3">
        <w:rPr>
          <w:rFonts w:ascii="Arial" w:hAnsi="Arial"/>
          <w:sz w:val="25"/>
          <w:szCs w:val="25"/>
        </w:rPr>
        <w:br/>
        <w:t>- Und wenn wir das BGE für alle in Österreich lebenden Menschen erfolgreich eingeführt haben und sich dann noch die Finanzierung für alle anderen Auslandsösterreicher ausgeht, dann sollen auch die das bekommen, sofern sie in ihrem Aufenthaltsstaat noch keines bekommen.</w:t>
      </w:r>
      <w:r w:rsidR="003F3A14" w:rsidRPr="00E24DD3">
        <w:rPr>
          <w:rFonts w:ascii="Arial" w:hAnsi="Arial"/>
          <w:sz w:val="25"/>
          <w:szCs w:val="25"/>
        </w:rPr>
        <w:br/>
      </w:r>
      <w:r w:rsidR="003F3A14" w:rsidRPr="00E24DD3">
        <w:rPr>
          <w:rFonts w:ascii="Arial" w:hAnsi="Arial"/>
          <w:sz w:val="25"/>
          <w:szCs w:val="25"/>
        </w:rPr>
        <w:br/>
        <w:t>--------------</w:t>
      </w:r>
      <w:r w:rsidR="003F3A14" w:rsidRPr="00E24DD3">
        <w:rPr>
          <w:rFonts w:ascii="Arial" w:hAnsi="Arial"/>
          <w:sz w:val="25"/>
          <w:szCs w:val="25"/>
        </w:rPr>
        <w:br/>
        <w:t>*) Das Journalist_innen-Beispiel</w:t>
      </w:r>
      <w:r w:rsidR="00E24DD3" w:rsidRPr="00E24DD3">
        <w:rPr>
          <w:rFonts w:ascii="Arial" w:hAnsi="Arial"/>
          <w:sz w:val="25"/>
          <w:szCs w:val="25"/>
        </w:rPr>
        <w:t xml:space="preserve"> </w:t>
      </w:r>
      <w:r w:rsidR="005A258B">
        <w:rPr>
          <w:rFonts w:ascii="Arial" w:hAnsi="Arial"/>
          <w:sz w:val="25"/>
          <w:szCs w:val="25"/>
        </w:rPr>
        <w:t>mag</w:t>
      </w:r>
      <w:r w:rsidR="00E24DD3" w:rsidRPr="00E24DD3">
        <w:rPr>
          <w:rFonts w:ascii="Arial" w:hAnsi="Arial"/>
          <w:sz w:val="25"/>
          <w:szCs w:val="25"/>
        </w:rPr>
        <w:t xml:space="preserve"> lustig</w:t>
      </w:r>
      <w:r w:rsidR="005A258B">
        <w:rPr>
          <w:rFonts w:ascii="Arial" w:hAnsi="Arial"/>
          <w:sz w:val="25"/>
          <w:szCs w:val="25"/>
        </w:rPr>
        <w:t xml:space="preserve"> klingen</w:t>
      </w:r>
      <w:r w:rsidR="00E24DD3" w:rsidRPr="00E24DD3">
        <w:rPr>
          <w:rFonts w:ascii="Arial" w:hAnsi="Arial"/>
          <w:sz w:val="25"/>
          <w:szCs w:val="25"/>
        </w:rPr>
        <w:t>, ist aber durchaus ernst gemeint, da  in der SPÖ-Kärnten</w:t>
      </w:r>
      <w:r w:rsidR="006B62E6">
        <w:rPr>
          <w:rFonts w:ascii="Arial" w:hAnsi="Arial"/>
          <w:sz w:val="25"/>
          <w:szCs w:val="25"/>
        </w:rPr>
        <w:t>-Gruppe</w:t>
      </w:r>
      <w:bookmarkStart w:id="0" w:name="_GoBack"/>
      <w:bookmarkEnd w:id="0"/>
      <w:r w:rsidR="00E24DD3" w:rsidRPr="00E24DD3">
        <w:rPr>
          <w:rFonts w:ascii="Arial" w:hAnsi="Arial"/>
          <w:sz w:val="25"/>
          <w:szCs w:val="25"/>
        </w:rPr>
        <w:t xml:space="preserve"> der Vorschlag aufkam und diskutiert wird, Journalist_innen zu den ersten Bezugsgruppen eines BGEs zu machen und ich den sogar für ziemlich genial halte!</w:t>
      </w:r>
    </w:p>
    <w:sectPr w:rsidR="000C5AE7" w:rsidRPr="00E24DD3">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E7"/>
    <w:rsid w:val="000C5AE7"/>
    <w:rsid w:val="00281373"/>
    <w:rsid w:val="003F3A14"/>
    <w:rsid w:val="004A3481"/>
    <w:rsid w:val="005A258B"/>
    <w:rsid w:val="006B62E6"/>
    <w:rsid w:val="00920FE1"/>
    <w:rsid w:val="00E24D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940AB7"/>
  <w15:chartTrackingRefBased/>
  <w15:docId w15:val="{26422DBA-79C4-4FE4-8444-FAF31243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Liberation Serif" w:eastAsia="NSimSun" w:hAnsi="Liberation Serif" w:cs="Arial"/>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0540E-722F-4D15-9602-00D3F3D9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Martin</cp:lastModifiedBy>
  <cp:revision>4</cp:revision>
  <cp:lastPrinted>1995-11-21T16:41:00Z</cp:lastPrinted>
  <dcterms:created xsi:type="dcterms:W3CDTF">2020-12-01T17:08:00Z</dcterms:created>
  <dcterms:modified xsi:type="dcterms:W3CDTF">2020-12-01T17:22:00Z</dcterms:modified>
</cp:coreProperties>
</file>